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560"/>
        <w:gridCol w:w="1025"/>
      </w:tblGrid>
      <w:tr w:rsidR="005C113D" w:rsidRPr="00E80F98" w14:paraId="6631A5B7" w14:textId="77777777" w:rsidTr="00FA74F5">
        <w:trPr>
          <w:trHeight w:val="1070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A61" w14:textId="77777777" w:rsidR="005C113D" w:rsidRPr="00E80F98" w:rsidRDefault="005C113D" w:rsidP="00FA74F5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r w:rsidRPr="00E80F98">
              <w:rPr>
                <w:rFonts w:ascii="NikoshBAN" w:hAnsi="NikoshBAN" w:cs="NikoshBAN"/>
                <w:b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1F2EAF7" wp14:editId="2F2CC412">
                  <wp:extent cx="617220" cy="594360"/>
                  <wp:effectExtent l="0" t="0" r="0" b="0"/>
                  <wp:docPr id="70" name="Picture 70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13D" w:rsidRPr="00E80F98" w14:paraId="38A40B04" w14:textId="77777777" w:rsidTr="0075416C">
        <w:trPr>
          <w:trHeight w:val="201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C74" w14:textId="77777777" w:rsidR="005C113D" w:rsidRPr="00E80F98" w:rsidRDefault="005C113D" w:rsidP="00FA74F5">
            <w:pPr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E80F98">
              <w:rPr>
                <w:rFonts w:ascii="NikoshBAN" w:hAnsi="NikoshBAN" w:cs="NikoshBAN"/>
                <w:b/>
                <w:bCs/>
                <w:sz w:val="24"/>
                <w:szCs w:val="24"/>
              </w:rPr>
              <w:object w:dxaOrig="540" w:dyaOrig="708" w14:anchorId="636AC5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5.25pt" o:ole="">
                  <v:imagedata r:id="rId6" o:title=""/>
                </v:shape>
                <o:OLEObject Type="Embed" ProgID="PBrush" ShapeID="_x0000_i1025" DrawAspect="Content" ObjectID="_1682067101" r:id="rId7"/>
              </w:objec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1FD" w14:textId="77777777" w:rsidR="005C113D" w:rsidRPr="00E80F98" w:rsidRDefault="005C113D" w:rsidP="00FA74F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BAN"/>
                <w:b/>
                <w:bCs/>
              </w:rPr>
            </w:pPr>
            <w:r w:rsidRPr="00E80F98">
              <w:rPr>
                <w:rFonts w:ascii="NikoshBAN" w:hAnsi="NikoshBAN" w:cs="NikoshBAN"/>
                <w:b/>
                <w:bCs/>
                <w:noProof/>
                <w:lang w:val="en-GB" w:eastAsia="en-GB" w:bidi="ar-SA"/>
              </w:rPr>
              <w:drawing>
                <wp:inline distT="0" distB="0" distL="0" distR="0" wp14:anchorId="121B12A3" wp14:editId="33A6AF0A">
                  <wp:extent cx="518160" cy="502920"/>
                  <wp:effectExtent l="0" t="0" r="0" b="0"/>
                  <wp:docPr id="71" name="Picture 71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B4002" w14:textId="6A72552C" w:rsidR="00C16EDA" w:rsidRPr="00C16EDA" w:rsidRDefault="00C16EDA" w:rsidP="00FA74F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eastAsia="Nikosh" w:cs="Vrinda"/>
                <w:b/>
                <w:bCs/>
                <w:noProof/>
                <w:sz w:val="26"/>
                <w:cs/>
                <w:lang w:bidi="bn-BD"/>
              </w:rPr>
            </w:pPr>
            <w:r w:rsidRPr="00C16EDA">
              <w:rPr>
                <w:b/>
                <w:sz w:val="26"/>
              </w:rPr>
              <w:t>Agro-Meteorological Information Systems Development Project</w:t>
            </w:r>
            <w:r w:rsidRPr="00C16EDA">
              <w:rPr>
                <w:b/>
                <w:sz w:val="26"/>
              </w:rPr>
              <w:br/>
              <w:t>Component-C of</w:t>
            </w:r>
            <w:r w:rsidRPr="00C16EDA">
              <w:rPr>
                <w:rFonts w:eastAsia="Nikosh"/>
                <w:b/>
                <w:bCs/>
                <w:noProof/>
                <w:sz w:val="26"/>
                <w:cs/>
                <w:lang w:bidi="bn-BD"/>
              </w:rPr>
              <w:t xml:space="preserve"> BWCSRP</w:t>
            </w:r>
          </w:p>
          <w:p w14:paraId="3F3A70B8" w14:textId="3D8AD91C" w:rsidR="00C16EDA" w:rsidRPr="0075416C" w:rsidRDefault="00C16EDA" w:rsidP="00FA74F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eastAsia="Nikosh"/>
                <w:b/>
                <w:bCs/>
                <w:noProof/>
                <w:sz w:val="26"/>
                <w:szCs w:val="26"/>
                <w:cs/>
                <w:lang w:bidi="bn-BD"/>
              </w:rPr>
            </w:pPr>
            <w:r w:rsidRPr="0075416C">
              <w:rPr>
                <w:rFonts w:eastAsia="Nikosh"/>
                <w:b/>
                <w:bCs/>
                <w:noProof/>
                <w:sz w:val="26"/>
                <w:szCs w:val="26"/>
                <w:cs/>
                <w:lang w:bidi="bn-BD"/>
              </w:rPr>
              <w:t>Department of Agricultural Extension</w:t>
            </w:r>
          </w:p>
          <w:p w14:paraId="28129493" w14:textId="5B57B127" w:rsidR="005C113D" w:rsidRPr="00E80F98" w:rsidRDefault="005C113D" w:rsidP="00FA74F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BAN"/>
                <w:b/>
                <w:bCs/>
                <w:noProof/>
                <w:lang w:bidi="bn-I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16C" w14:textId="77777777" w:rsidR="005C113D" w:rsidRPr="00E80F98" w:rsidRDefault="005C113D" w:rsidP="00FA74F5">
            <w:pPr>
              <w:jc w:val="right"/>
              <w:rPr>
                <w:rFonts w:ascii="NikoshBAN" w:hAnsi="NikoshBAN" w:cs="NikoshBAN"/>
                <w:b/>
                <w:bCs/>
                <w:noProof/>
                <w:sz w:val="24"/>
                <w:szCs w:val="24"/>
              </w:rPr>
            </w:pPr>
            <w:r w:rsidRPr="00E80F98">
              <w:rPr>
                <w:rFonts w:ascii="NikoshBAN" w:hAnsi="NikoshBAN" w:cs="NikoshBAN"/>
                <w:b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C95D279" wp14:editId="3AB83C81">
                  <wp:extent cx="541020" cy="525780"/>
                  <wp:effectExtent l="0" t="0" r="0" b="762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3AD67" w14:textId="77777777" w:rsidR="009B5CA6" w:rsidRDefault="009B5CA6" w:rsidP="009B5CA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C2627B" w14:textId="182B9B5B" w:rsidR="009B5CA6" w:rsidRPr="009B5CA6" w:rsidRDefault="009B5CA6" w:rsidP="009B5CA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CA6">
        <w:rPr>
          <w:rStyle w:val="fontstyle01"/>
          <w:rFonts w:ascii="Times New Roman" w:hAnsi="Times New Roman" w:cs="Times New Roman"/>
          <w:b/>
          <w:sz w:val="32"/>
          <w:szCs w:val="32"/>
          <w:u w:val="single"/>
        </w:rPr>
        <w:t xml:space="preserve">Special agro-meteorological advisories on rainfall &amp; flash flood (for </w:t>
      </w:r>
      <w:proofErr w:type="spellStart"/>
      <w:r w:rsidRPr="009B5CA6">
        <w:rPr>
          <w:rStyle w:val="fontstyle01"/>
          <w:rFonts w:ascii="Times New Roman" w:hAnsi="Times New Roman" w:cs="Times New Roman"/>
          <w:b/>
          <w:sz w:val="32"/>
          <w:szCs w:val="32"/>
          <w:u w:val="single"/>
        </w:rPr>
        <w:t>haor</w:t>
      </w:r>
      <w:proofErr w:type="spellEnd"/>
      <w:r w:rsidRPr="009B5CA6">
        <w:rPr>
          <w:rStyle w:val="fontstyle01"/>
          <w:rFonts w:ascii="Times New Roman" w:hAnsi="Times New Roman" w:cs="Times New Roman"/>
          <w:b/>
          <w:sz w:val="32"/>
          <w:szCs w:val="32"/>
          <w:u w:val="single"/>
        </w:rPr>
        <w:t xml:space="preserve"> areas)</w:t>
      </w:r>
    </w:p>
    <w:p w14:paraId="5CBF05EF" w14:textId="7DC4A37C" w:rsidR="007C391E" w:rsidRDefault="007C391E" w:rsidP="001551D3">
      <w:pPr>
        <w:rPr>
          <w:rFonts w:ascii="Times New Roman" w:hAnsi="Times New Roman" w:cs="Times New Roman"/>
          <w:b/>
          <w:sz w:val="24"/>
          <w:szCs w:val="24"/>
        </w:rPr>
      </w:pPr>
      <w:r w:rsidRPr="00505842">
        <w:rPr>
          <w:rFonts w:ascii="Times New Roman" w:hAnsi="Times New Roman" w:cs="Times New Roman"/>
          <w:b/>
          <w:sz w:val="24"/>
          <w:szCs w:val="24"/>
        </w:rPr>
        <w:t>Date</w:t>
      </w:r>
      <w:r w:rsidR="008D0435" w:rsidRPr="00505842">
        <w:rPr>
          <w:rFonts w:ascii="Times New Roman" w:hAnsi="Times New Roman" w:cs="Times New Roman"/>
          <w:b/>
          <w:sz w:val="24"/>
          <w:szCs w:val="24"/>
        </w:rPr>
        <w:t xml:space="preserve"> of issue</w:t>
      </w:r>
      <w:r w:rsidR="009B5CA6">
        <w:rPr>
          <w:rFonts w:ascii="Times New Roman" w:hAnsi="Times New Roman" w:cs="Times New Roman"/>
          <w:b/>
          <w:sz w:val="24"/>
          <w:szCs w:val="24"/>
        </w:rPr>
        <w:t>: 09</w:t>
      </w:r>
      <w:r w:rsidRPr="00505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CA6">
        <w:rPr>
          <w:rFonts w:ascii="Times New Roman" w:hAnsi="Times New Roman" w:cs="Times New Roman"/>
          <w:b/>
          <w:sz w:val="24"/>
          <w:szCs w:val="24"/>
        </w:rPr>
        <w:t>May</w:t>
      </w:r>
      <w:r w:rsidRPr="00505842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266A7936" w14:textId="7155EF48" w:rsidR="009B5CA6" w:rsidRPr="00826D9B" w:rsidRDefault="009B5CA6" w:rsidP="00826D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D9B">
        <w:rPr>
          <w:rStyle w:val="fontstyle01"/>
          <w:rFonts w:ascii="Times New Roman" w:hAnsi="Times New Roman" w:cs="Times New Roman"/>
        </w:rPr>
        <w:t xml:space="preserve">According to the </w:t>
      </w:r>
      <w:r w:rsidR="00EB2F0D">
        <w:rPr>
          <w:rStyle w:val="fontstyle01"/>
          <w:rFonts w:ascii="Times New Roman" w:hAnsi="Times New Roman" w:cs="Times New Roman"/>
        </w:rPr>
        <w:t xml:space="preserve">special outlook of </w:t>
      </w:r>
      <w:r w:rsidRPr="00826D9B">
        <w:rPr>
          <w:rStyle w:val="fontstyle01"/>
          <w:rFonts w:ascii="Times New Roman" w:hAnsi="Times New Roman" w:cs="Times New Roman"/>
        </w:rPr>
        <w:t>Flood Forecast and Warning Center (FFWC)</w:t>
      </w:r>
      <w:r w:rsidR="00EB2F0D">
        <w:rPr>
          <w:rStyle w:val="fontstyle01"/>
          <w:rFonts w:ascii="Times New Roman" w:hAnsi="Times New Roman" w:cs="Times New Roman"/>
        </w:rPr>
        <w:t>,</w:t>
      </w:r>
      <w:r w:rsidRPr="00826D9B">
        <w:rPr>
          <w:rStyle w:val="fontstyle01"/>
          <w:rFonts w:ascii="Times New Roman" w:hAnsi="Times New Roman" w:cs="Times New Roman"/>
        </w:rPr>
        <w:t xml:space="preserve"> Bangladesh Water Development Board (BWDB), there is a chance of moderate to heavy rainfall and some places very heavy rainfall is likely in the northeastern </w:t>
      </w:r>
      <w:proofErr w:type="spellStart"/>
      <w:r w:rsidRPr="00826D9B">
        <w:rPr>
          <w:rStyle w:val="fontstyle01"/>
          <w:rFonts w:ascii="Times New Roman" w:hAnsi="Times New Roman" w:cs="Times New Roman"/>
        </w:rPr>
        <w:t>haor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 areas of Bangladesh (Sylhet, </w:t>
      </w:r>
      <w:proofErr w:type="spellStart"/>
      <w:r w:rsidRPr="00826D9B">
        <w:rPr>
          <w:rStyle w:val="fontstyle01"/>
          <w:rFonts w:ascii="Times New Roman" w:hAnsi="Times New Roman" w:cs="Times New Roman"/>
        </w:rPr>
        <w:t>Sunamganj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826D9B">
        <w:rPr>
          <w:rStyle w:val="fontstyle01"/>
          <w:rFonts w:ascii="Times New Roman" w:hAnsi="Times New Roman" w:cs="Times New Roman"/>
        </w:rPr>
        <w:t>Habiganj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826D9B">
        <w:rPr>
          <w:rStyle w:val="fontstyle01"/>
          <w:rFonts w:ascii="Times New Roman" w:hAnsi="Times New Roman" w:cs="Times New Roman"/>
        </w:rPr>
        <w:t>Moulvibazar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826D9B">
        <w:rPr>
          <w:rStyle w:val="fontstyle01"/>
          <w:rFonts w:ascii="Times New Roman" w:hAnsi="Times New Roman" w:cs="Times New Roman"/>
        </w:rPr>
        <w:t>Kishoreganj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826D9B">
        <w:rPr>
          <w:rStyle w:val="fontstyle01"/>
          <w:rFonts w:ascii="Times New Roman" w:hAnsi="Times New Roman" w:cs="Times New Roman"/>
        </w:rPr>
        <w:t>Brahmanbaria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 and </w:t>
      </w:r>
      <w:proofErr w:type="spellStart"/>
      <w:r w:rsidRPr="00826D9B">
        <w:rPr>
          <w:rStyle w:val="fontstyle01"/>
          <w:rFonts w:ascii="Times New Roman" w:hAnsi="Times New Roman" w:cs="Times New Roman"/>
        </w:rPr>
        <w:t>Netrokona</w:t>
      </w:r>
      <w:proofErr w:type="spellEnd"/>
      <w:r w:rsidRPr="00826D9B">
        <w:rPr>
          <w:rStyle w:val="fontstyle01"/>
          <w:rFonts w:ascii="Times New Roman" w:hAnsi="Times New Roman" w:cs="Times New Roman"/>
        </w:rPr>
        <w:t>) from May 08 to May 15</w:t>
      </w:r>
      <w:r w:rsidR="00A648E6">
        <w:rPr>
          <w:rStyle w:val="fontstyle01"/>
          <w:rFonts w:ascii="Times New Roman" w:hAnsi="Times New Roman" w:cs="Times New Roman"/>
        </w:rPr>
        <w:t>, 2021</w:t>
      </w:r>
      <w:r w:rsidRPr="00826D9B">
        <w:rPr>
          <w:rStyle w:val="fontstyle01"/>
          <w:rFonts w:ascii="Times New Roman" w:hAnsi="Times New Roman" w:cs="Times New Roman"/>
        </w:rPr>
        <w:t xml:space="preserve">. </w:t>
      </w:r>
      <w:r w:rsidR="00826D9B" w:rsidRPr="00C36581">
        <w:rPr>
          <w:rStyle w:val="fontstyle01"/>
          <w:rFonts w:ascii="Times New Roman" w:hAnsi="Times New Roman" w:cs="Times New Roman"/>
          <w:b/>
          <w:i/>
        </w:rPr>
        <w:t xml:space="preserve">During this time (08-15 May 2021), short-term flash floods are likely to occur in crossing some </w:t>
      </w:r>
      <w:r w:rsidR="0075088A">
        <w:rPr>
          <w:rStyle w:val="fontstyle01"/>
          <w:rFonts w:ascii="Times New Roman" w:hAnsi="Times New Roman" w:cs="Times New Roman"/>
          <w:b/>
          <w:i/>
        </w:rPr>
        <w:t>places</w:t>
      </w:r>
      <w:r w:rsidR="00826D9B" w:rsidRPr="00C36581">
        <w:rPr>
          <w:rStyle w:val="fontstyle01"/>
          <w:rFonts w:ascii="Times New Roman" w:hAnsi="Times New Roman" w:cs="Times New Roman"/>
          <w:b/>
          <w:i/>
        </w:rPr>
        <w:t xml:space="preserve"> in the rivers of </w:t>
      </w:r>
      <w:r w:rsidR="003F4287">
        <w:rPr>
          <w:rStyle w:val="fontstyle01"/>
          <w:rFonts w:ascii="Times New Roman" w:hAnsi="Times New Roman" w:cs="Times New Roman"/>
          <w:b/>
          <w:i/>
        </w:rPr>
        <w:t>said areas</w:t>
      </w:r>
      <w:r w:rsidR="009A3D36">
        <w:rPr>
          <w:rStyle w:val="fontstyle01"/>
          <w:rFonts w:ascii="Times New Roman" w:hAnsi="Times New Roman" w:cs="Times New Roman"/>
          <w:b/>
          <w:i/>
        </w:rPr>
        <w:t xml:space="preserve"> with respect</w:t>
      </w:r>
      <w:r w:rsidR="005E7B9D">
        <w:rPr>
          <w:rStyle w:val="fontstyle01"/>
          <w:rFonts w:ascii="Times New Roman" w:hAnsi="Times New Roman" w:cs="Times New Roman"/>
          <w:b/>
          <w:i/>
        </w:rPr>
        <w:t>ive</w:t>
      </w:r>
      <w:r w:rsidR="009A3D36">
        <w:rPr>
          <w:rStyle w:val="fontstyle01"/>
          <w:rFonts w:ascii="Times New Roman" w:hAnsi="Times New Roman" w:cs="Times New Roman"/>
          <w:b/>
          <w:i/>
        </w:rPr>
        <w:t xml:space="preserve"> </w:t>
      </w:r>
      <w:r w:rsidR="005E7B9D">
        <w:rPr>
          <w:rStyle w:val="fontstyle01"/>
          <w:rFonts w:ascii="Times New Roman" w:hAnsi="Times New Roman" w:cs="Times New Roman"/>
          <w:b/>
          <w:i/>
        </w:rPr>
        <w:t>their</w:t>
      </w:r>
      <w:r w:rsidR="0075088A">
        <w:rPr>
          <w:rStyle w:val="fontstyle01"/>
          <w:rFonts w:ascii="Times New Roman" w:hAnsi="Times New Roman" w:cs="Times New Roman"/>
          <w:b/>
          <w:i/>
        </w:rPr>
        <w:t xml:space="preserve"> </w:t>
      </w:r>
      <w:r w:rsidR="009A3D36">
        <w:rPr>
          <w:rStyle w:val="fontstyle01"/>
          <w:rFonts w:ascii="Times New Roman" w:hAnsi="Times New Roman" w:cs="Times New Roman"/>
          <w:b/>
          <w:i/>
        </w:rPr>
        <w:t>danger level</w:t>
      </w:r>
      <w:r w:rsidR="003F4287">
        <w:rPr>
          <w:rStyle w:val="fontstyle01"/>
          <w:rFonts w:ascii="Times New Roman" w:hAnsi="Times New Roman" w:cs="Times New Roman"/>
          <w:b/>
          <w:i/>
        </w:rPr>
        <w:t>.</w:t>
      </w:r>
      <w:r w:rsidRPr="00826D9B">
        <w:rPr>
          <w:rStyle w:val="fontstyle01"/>
          <w:rFonts w:ascii="Times New Roman" w:hAnsi="Times New Roman" w:cs="Times New Roman"/>
          <w:color w:val="C00000"/>
        </w:rPr>
        <w:t xml:space="preserve"> </w:t>
      </w:r>
      <w:r w:rsidRPr="00826D9B">
        <w:rPr>
          <w:rStyle w:val="fontstyle01"/>
          <w:rFonts w:ascii="Times New Roman" w:hAnsi="Times New Roman" w:cs="Times New Roman"/>
        </w:rPr>
        <w:t>With the approval of the Director General, Department of Agricultural Extension (DAE), the following advisories have been provided to protect standing crops</w:t>
      </w:r>
      <w:r w:rsidR="00826D9B" w:rsidRPr="00826D9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from the harmful effects of flash floods</w:t>
      </w:r>
      <w:r w:rsidRPr="00826D9B">
        <w:rPr>
          <w:rStyle w:val="fontstyle01"/>
          <w:rFonts w:ascii="Times New Roman" w:hAnsi="Times New Roman" w:cs="Times New Roman"/>
        </w:rPr>
        <w:t xml:space="preserve"> in the </w:t>
      </w:r>
      <w:proofErr w:type="spellStart"/>
      <w:r w:rsidRPr="00826D9B">
        <w:rPr>
          <w:rStyle w:val="fontstyle01"/>
          <w:rFonts w:ascii="Times New Roman" w:hAnsi="Times New Roman" w:cs="Times New Roman"/>
        </w:rPr>
        <w:t>haor</w:t>
      </w:r>
      <w:proofErr w:type="spellEnd"/>
      <w:r w:rsidRPr="00826D9B">
        <w:rPr>
          <w:rStyle w:val="fontstyle01"/>
          <w:rFonts w:ascii="Times New Roman" w:hAnsi="Times New Roman" w:cs="Times New Roman"/>
        </w:rPr>
        <w:t xml:space="preserve"> areas:</w:t>
      </w:r>
      <w:bookmarkStart w:id="0" w:name="_GoBack"/>
      <w:bookmarkEnd w:id="0"/>
    </w:p>
    <w:p w14:paraId="4AE6C178" w14:textId="77777777" w:rsidR="00FE53F9" w:rsidRPr="00505842" w:rsidRDefault="00FE53F9" w:rsidP="002832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98FC40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13A">
        <w:rPr>
          <w:rFonts w:ascii="Times New Roman" w:hAnsi="Times New Roman" w:cs="Times New Roman"/>
          <w:sz w:val="24"/>
          <w:szCs w:val="24"/>
          <w:shd w:val="clear" w:color="auto" w:fill="FFFFFF"/>
        </w:rPr>
        <w:t>If the transplanted boro paddy is matured 80%, harvest immediately</w:t>
      </w:r>
      <w:r w:rsidRPr="00FC113A">
        <w:rPr>
          <w:rFonts w:ascii="Times New Roman" w:hAnsi="Times New Roman" w:cs="Times New Roman"/>
          <w:sz w:val="24"/>
          <w:szCs w:val="24"/>
        </w:rPr>
        <w:t xml:space="preserve"> and keep it safe and dry place. </w:t>
      </w:r>
    </w:p>
    <w:p w14:paraId="3511ED0E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Immediately harvest the matured vegetables.</w:t>
      </w:r>
    </w:p>
    <w:p w14:paraId="0BC008B5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Clean the irrigation channel so that there should not be any standing water in the paddy field.</w:t>
      </w:r>
    </w:p>
    <w:p w14:paraId="611ABA54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Increase the height of bunds around the crop fields.</w:t>
      </w:r>
    </w:p>
    <w:p w14:paraId="596B19A8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Make suitable arrangements so that excess water can be drained out of the crop fields.</w:t>
      </w:r>
    </w:p>
    <w:p w14:paraId="7CC42682" w14:textId="2A950737" w:rsidR="00A176D5" w:rsidRPr="00FC113A" w:rsidRDefault="00A176D5" w:rsidP="00A176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Avoid application of fertilizer, pesticides, irrigation</w:t>
      </w:r>
      <w:r w:rsidR="00826D9B" w:rsidRPr="00FC113A">
        <w:rPr>
          <w:rFonts w:ascii="Times New Roman" w:hAnsi="Times New Roman" w:cs="Times New Roman"/>
          <w:sz w:val="24"/>
          <w:szCs w:val="24"/>
        </w:rPr>
        <w:t xml:space="preserve"> during this time</w:t>
      </w:r>
      <w:r w:rsidRPr="00FC113A">
        <w:rPr>
          <w:rFonts w:ascii="Times New Roman" w:hAnsi="Times New Roman" w:cs="Times New Roman"/>
          <w:sz w:val="24"/>
          <w:szCs w:val="24"/>
        </w:rPr>
        <w:t>.</w:t>
      </w:r>
    </w:p>
    <w:p w14:paraId="65D1CE70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Provide mechanical support to the standing banana and other horticultural crops and also stacking of vegetables.</w:t>
      </w:r>
    </w:p>
    <w:p w14:paraId="643D3F27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Arrange for migration of livestock and poultry birds to high land.</w:t>
      </w:r>
    </w:p>
    <w:p w14:paraId="1CACA32C" w14:textId="77777777" w:rsidR="00A176D5" w:rsidRPr="00FC113A" w:rsidRDefault="00A176D5" w:rsidP="00A176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13A">
        <w:rPr>
          <w:rFonts w:ascii="Times New Roman" w:hAnsi="Times New Roman" w:cs="Times New Roman"/>
          <w:sz w:val="24"/>
          <w:szCs w:val="24"/>
        </w:rPr>
        <w:t>Maintain a good height of embankment around the pond. If possible, provide net or bamboo chatai around the pond to protect from flowing out with flash flood</w:t>
      </w:r>
      <w:r w:rsidRPr="00FC1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D232C7" w14:textId="77777777" w:rsidR="00A21038" w:rsidRDefault="00A21038" w:rsidP="00505842">
      <w:pPr>
        <w:jc w:val="both"/>
      </w:pPr>
    </w:p>
    <w:sectPr w:rsidR="00A21038" w:rsidSect="00D8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BenSen"/>
    <w:panose1 w:val="010106000101010101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48F4"/>
    <w:multiLevelType w:val="hybridMultilevel"/>
    <w:tmpl w:val="DD86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6A65"/>
    <w:multiLevelType w:val="hybridMultilevel"/>
    <w:tmpl w:val="A1D86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DD167F"/>
    <w:multiLevelType w:val="hybridMultilevel"/>
    <w:tmpl w:val="4088F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89"/>
    <w:rsid w:val="001112A0"/>
    <w:rsid w:val="001551D3"/>
    <w:rsid w:val="0025416D"/>
    <w:rsid w:val="00283297"/>
    <w:rsid w:val="002E3423"/>
    <w:rsid w:val="002F1B76"/>
    <w:rsid w:val="00325A2A"/>
    <w:rsid w:val="003B17CA"/>
    <w:rsid w:val="003E177A"/>
    <w:rsid w:val="003F20FE"/>
    <w:rsid w:val="003F4287"/>
    <w:rsid w:val="00440A8B"/>
    <w:rsid w:val="004D3B3C"/>
    <w:rsid w:val="00505842"/>
    <w:rsid w:val="00524BE0"/>
    <w:rsid w:val="005519E2"/>
    <w:rsid w:val="00584BCB"/>
    <w:rsid w:val="005C113D"/>
    <w:rsid w:val="005D4554"/>
    <w:rsid w:val="005E7B9D"/>
    <w:rsid w:val="006045BB"/>
    <w:rsid w:val="00693591"/>
    <w:rsid w:val="006B12C8"/>
    <w:rsid w:val="0075088A"/>
    <w:rsid w:val="0075416C"/>
    <w:rsid w:val="007A0F5C"/>
    <w:rsid w:val="007C391E"/>
    <w:rsid w:val="00826D9B"/>
    <w:rsid w:val="008321B0"/>
    <w:rsid w:val="00836CE3"/>
    <w:rsid w:val="008C407F"/>
    <w:rsid w:val="008D0435"/>
    <w:rsid w:val="008E4256"/>
    <w:rsid w:val="009A3D36"/>
    <w:rsid w:val="009B5CA6"/>
    <w:rsid w:val="00A176D5"/>
    <w:rsid w:val="00A21038"/>
    <w:rsid w:val="00A648E6"/>
    <w:rsid w:val="00AA22FC"/>
    <w:rsid w:val="00B34432"/>
    <w:rsid w:val="00B7741C"/>
    <w:rsid w:val="00C16EDA"/>
    <w:rsid w:val="00C2585F"/>
    <w:rsid w:val="00C36581"/>
    <w:rsid w:val="00CA1ACF"/>
    <w:rsid w:val="00D206B9"/>
    <w:rsid w:val="00D82768"/>
    <w:rsid w:val="00D85383"/>
    <w:rsid w:val="00D8658B"/>
    <w:rsid w:val="00DC1F50"/>
    <w:rsid w:val="00DC47F3"/>
    <w:rsid w:val="00E05589"/>
    <w:rsid w:val="00E25388"/>
    <w:rsid w:val="00EB2F0D"/>
    <w:rsid w:val="00EC3C93"/>
    <w:rsid w:val="00EF4BBA"/>
    <w:rsid w:val="00F154E1"/>
    <w:rsid w:val="00F85338"/>
    <w:rsid w:val="00FC113A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AB9B"/>
  <w15:docId w15:val="{BCAE03C2-3EB3-4D96-979E-5EE6CD39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 3.1.1"/>
    <w:basedOn w:val="Normal"/>
    <w:link w:val="ListParagraphChar"/>
    <w:uiPriority w:val="34"/>
    <w:qFormat/>
    <w:rsid w:val="00CA1AC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B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F4BBA"/>
  </w:style>
  <w:style w:type="character" w:customStyle="1" w:styleId="acopre">
    <w:name w:val="acopre"/>
    <w:basedOn w:val="DefaultParagraphFont"/>
    <w:rsid w:val="00283297"/>
  </w:style>
  <w:style w:type="paragraph" w:styleId="NormalWeb">
    <w:name w:val="Normal (Web)"/>
    <w:basedOn w:val="Normal"/>
    <w:uiPriority w:val="99"/>
    <w:rsid w:val="005C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fontstyle01">
    <w:name w:val="fontstyle01"/>
    <w:basedOn w:val="DefaultParagraphFont"/>
    <w:rsid w:val="00440A8B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25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Sub heading 3.1.1 Char"/>
    <w:link w:val="ListParagraph"/>
    <w:uiPriority w:val="34"/>
    <w:locked/>
    <w:rsid w:val="00A176D5"/>
  </w:style>
  <w:style w:type="character" w:customStyle="1" w:styleId="fontstyle21">
    <w:name w:val="fontstyle21"/>
    <w:basedOn w:val="DefaultParagraphFont"/>
    <w:rsid w:val="009B5CA6"/>
    <w:rPr>
      <w:rFonts w:ascii="TimesNewRomanPS-BoldMT" w:hAnsi="TimesNewRomanPS-BoldMT" w:hint="default"/>
      <w:b/>
      <w:bCs/>
      <w:i w:val="0"/>
      <w:iCs w:val="0"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2021-04-17T09:00:00Z</cp:lastPrinted>
  <dcterms:created xsi:type="dcterms:W3CDTF">2021-05-08T08:42:00Z</dcterms:created>
  <dcterms:modified xsi:type="dcterms:W3CDTF">2021-05-09T06:05:00Z</dcterms:modified>
</cp:coreProperties>
</file>